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4BB9" w:rsidRPr="00894BB9" w:rsidRDefault="00894BB9" w:rsidP="00894BB9">
      <w:pPr>
        <w:jc w:val="center"/>
        <w:rPr>
          <w:rStyle w:val="Strong"/>
          <w:b w:val="0"/>
          <w:sz w:val="28"/>
          <w:szCs w:val="28"/>
        </w:rPr>
      </w:pPr>
      <w:r w:rsidRPr="00894BB9">
        <w:rPr>
          <w:rStyle w:val="Strong"/>
          <w:b w:val="0"/>
          <w:sz w:val="28"/>
          <w:szCs w:val="28"/>
        </w:rPr>
        <w:t>Catastrophic Injuries in Racehorses Publications</w:t>
      </w:r>
      <w:bookmarkStart w:id="0" w:name="_GoBack"/>
      <w:bookmarkEnd w:id="0"/>
    </w:p>
    <w:p w:rsidR="00894BB9" w:rsidRDefault="00894BB9">
      <w:pPr>
        <w:rPr>
          <w:rStyle w:val="Strong"/>
        </w:rPr>
      </w:pPr>
    </w:p>
    <w:p w:rsidR="00D95E79" w:rsidRDefault="00894BB9">
      <w:proofErr w:type="spellStart"/>
      <w:r>
        <w:rPr>
          <w:rStyle w:val="Strong"/>
        </w:rPr>
        <w:t>Entwistle</w:t>
      </w:r>
      <w:proofErr w:type="spellEnd"/>
      <w:r>
        <w:rPr>
          <w:rStyle w:val="Strong"/>
        </w:rPr>
        <w:t xml:space="preserve"> RC, Sammons SC, Bigley RF, Hazelwood SJ, </w:t>
      </w:r>
      <w:proofErr w:type="spellStart"/>
      <w:r>
        <w:rPr>
          <w:rStyle w:val="Strong"/>
        </w:rPr>
        <w:t>Fyhrie</w:t>
      </w:r>
      <w:proofErr w:type="spellEnd"/>
      <w:r>
        <w:rPr>
          <w:rStyle w:val="Strong"/>
        </w:rPr>
        <w:t xml:space="preserve"> DP, </w:t>
      </w:r>
      <w:proofErr w:type="spellStart"/>
      <w:r>
        <w:rPr>
          <w:rStyle w:val="Strong"/>
        </w:rPr>
        <w:t>Gibeling</w:t>
      </w:r>
      <w:proofErr w:type="spellEnd"/>
      <w:r>
        <w:rPr>
          <w:rStyle w:val="Strong"/>
        </w:rPr>
        <w:t xml:space="preserve"> JC, Stover SM.</w:t>
      </w:r>
      <w:r>
        <w:t xml:space="preserve"> Material properties are related to stress fracture callus and porosity of cortical bone tissue at affected and unaffected sites. Journal of </w:t>
      </w:r>
      <w:proofErr w:type="spellStart"/>
      <w:r>
        <w:t>Orthopaedic</w:t>
      </w:r>
      <w:proofErr w:type="spellEnd"/>
      <w:r>
        <w:t xml:space="preserve"> research 2009</w:t>
      </w:r>
      <w:proofErr w:type="gramStart"/>
      <w:r>
        <w:t>;27</w:t>
      </w:r>
      <w:proofErr w:type="gramEnd"/>
      <w:r>
        <w:t>(10):1272-9</w:t>
      </w:r>
    </w:p>
    <w:p w:rsidR="00894BB9" w:rsidRDefault="00894BB9">
      <w:proofErr w:type="spellStart"/>
      <w:r>
        <w:rPr>
          <w:rStyle w:val="Strong"/>
        </w:rPr>
        <w:t>Anthenill</w:t>
      </w:r>
      <w:proofErr w:type="spellEnd"/>
      <w:r>
        <w:rPr>
          <w:rStyle w:val="Strong"/>
        </w:rPr>
        <w:t xml:space="preserve"> LA, Gardner IA, Pool RR, Garcia TC, Stover M.</w:t>
      </w:r>
      <w:r>
        <w:t xml:space="preserve"> Focal lesions likely predispose </w:t>
      </w:r>
      <w:proofErr w:type="spellStart"/>
      <w:r>
        <w:t>midbody</w:t>
      </w:r>
      <w:proofErr w:type="spellEnd"/>
      <w:r>
        <w:t xml:space="preserve"> fracture of proximal sesamoid bones in Thoroughbred racehorses. American Journal of Veterinary Research. 2009 IN PRESS</w:t>
      </w:r>
    </w:p>
    <w:p w:rsidR="00894BB9" w:rsidRDefault="00894BB9">
      <w:r>
        <w:rPr>
          <w:rStyle w:val="Strong"/>
        </w:rPr>
        <w:t>Stover SM, Murray A.</w:t>
      </w:r>
      <w:r>
        <w:t xml:space="preserve"> The California Postmortem Program: leading the way. Vet </w:t>
      </w:r>
      <w:proofErr w:type="spellStart"/>
      <w:r>
        <w:t>Clin</w:t>
      </w:r>
      <w:proofErr w:type="spellEnd"/>
      <w:r>
        <w:t xml:space="preserve"> North Am Equine </w:t>
      </w:r>
      <w:proofErr w:type="spellStart"/>
      <w:r>
        <w:t>Pract</w:t>
      </w:r>
      <w:proofErr w:type="spellEnd"/>
      <w:r>
        <w:t>, 2008</w:t>
      </w:r>
      <w:proofErr w:type="gramStart"/>
      <w:r>
        <w:t>;24</w:t>
      </w:r>
      <w:proofErr w:type="gramEnd"/>
      <w:r>
        <w:t xml:space="preserve">(1): 21-36. </w:t>
      </w:r>
      <w:proofErr w:type="spellStart"/>
      <w:r>
        <w:t>Entwistle</w:t>
      </w:r>
      <w:proofErr w:type="spellEnd"/>
      <w:r>
        <w:t xml:space="preserve"> RC, Sammons SC, Bigley RF, Hazelwood SJ, </w:t>
      </w:r>
      <w:proofErr w:type="spellStart"/>
      <w:r>
        <w:t>Fyhrie</w:t>
      </w:r>
      <w:proofErr w:type="spellEnd"/>
      <w:r>
        <w:t xml:space="preserve"> DP, </w:t>
      </w:r>
      <w:proofErr w:type="spellStart"/>
      <w:r>
        <w:t>Gibeling</w:t>
      </w:r>
      <w:proofErr w:type="spellEnd"/>
      <w:r>
        <w:t xml:space="preserve"> JC, Stover SM. Material properties are related to stress fracture callus and porosity of cortical bone tissue at affected and unaffected sites. J </w:t>
      </w:r>
      <w:proofErr w:type="spellStart"/>
      <w:r>
        <w:t>Orthop</w:t>
      </w:r>
      <w:proofErr w:type="spellEnd"/>
      <w:r>
        <w:t xml:space="preserve"> Res. 2009</w:t>
      </w:r>
    </w:p>
    <w:p w:rsidR="00894BB9" w:rsidRDefault="00894BB9">
      <w:proofErr w:type="spellStart"/>
      <w:r>
        <w:rPr>
          <w:rStyle w:val="Strong"/>
        </w:rPr>
        <w:t>Anthenill</w:t>
      </w:r>
      <w:proofErr w:type="spellEnd"/>
      <w:r>
        <w:rPr>
          <w:rStyle w:val="Strong"/>
        </w:rPr>
        <w:t xml:space="preserve"> LA, Stover SM, Gardner IA, Hill AE.</w:t>
      </w:r>
      <w:r>
        <w:t> Risk factors for proximal sesamoid bone fractures associated with exercise history and horseshoe characteristics in Thoroughbred racehorses. American Journal of Veterinary Research, 2007</w:t>
      </w:r>
      <w:proofErr w:type="gramStart"/>
      <w:r>
        <w:t>;68</w:t>
      </w:r>
      <w:proofErr w:type="gramEnd"/>
      <w:r>
        <w:t>(7): 760-771.</w:t>
      </w:r>
    </w:p>
    <w:p w:rsidR="00894BB9" w:rsidRDefault="00894BB9">
      <w:proofErr w:type="spellStart"/>
      <w:r>
        <w:rPr>
          <w:rStyle w:val="Strong"/>
        </w:rPr>
        <w:t>Anthenill</w:t>
      </w:r>
      <w:proofErr w:type="spellEnd"/>
      <w:r>
        <w:rPr>
          <w:rStyle w:val="Strong"/>
        </w:rPr>
        <w:t xml:space="preserve"> LA, Stover SM, Gardner IA, Hill AE, Lee CM, Anderson ML, Barr BC, Read DH, Johnson BJ, Woods LW, Daft BM, </w:t>
      </w:r>
      <w:proofErr w:type="spellStart"/>
      <w:r>
        <w:rPr>
          <w:rStyle w:val="Strong"/>
        </w:rPr>
        <w:t>Kinde</w:t>
      </w:r>
      <w:proofErr w:type="spellEnd"/>
      <w:r>
        <w:rPr>
          <w:rStyle w:val="Strong"/>
        </w:rPr>
        <w:t xml:space="preserve"> H, Moore JD, Farman CA, </w:t>
      </w:r>
      <w:proofErr w:type="spellStart"/>
      <w:r>
        <w:rPr>
          <w:rStyle w:val="Strong"/>
        </w:rPr>
        <w:t>Odani</w:t>
      </w:r>
      <w:proofErr w:type="spellEnd"/>
      <w:r>
        <w:rPr>
          <w:rStyle w:val="Strong"/>
        </w:rPr>
        <w:t xml:space="preserve"> JS, </w:t>
      </w:r>
      <w:proofErr w:type="spellStart"/>
      <w:r>
        <w:rPr>
          <w:rStyle w:val="Strong"/>
        </w:rPr>
        <w:t>Pesavento</w:t>
      </w:r>
      <w:proofErr w:type="spellEnd"/>
      <w:r>
        <w:rPr>
          <w:rStyle w:val="Strong"/>
        </w:rPr>
        <w:t xml:space="preserve"> PA, </w:t>
      </w:r>
      <w:proofErr w:type="spellStart"/>
      <w:r>
        <w:rPr>
          <w:rStyle w:val="Strong"/>
        </w:rPr>
        <w:t>Uzal</w:t>
      </w:r>
      <w:proofErr w:type="spellEnd"/>
      <w:r>
        <w:rPr>
          <w:rStyle w:val="Strong"/>
        </w:rPr>
        <w:t xml:space="preserve"> FA, Case JT, </w:t>
      </w:r>
      <w:proofErr w:type="spellStart"/>
      <w:r>
        <w:rPr>
          <w:rStyle w:val="Strong"/>
        </w:rPr>
        <w:t>Ardans</w:t>
      </w:r>
      <w:proofErr w:type="spellEnd"/>
      <w:r>
        <w:rPr>
          <w:rStyle w:val="Strong"/>
        </w:rPr>
        <w:t xml:space="preserve"> AA.</w:t>
      </w:r>
      <w:r>
        <w:t xml:space="preserve"> Association between findings on </w:t>
      </w:r>
      <w:proofErr w:type="spellStart"/>
      <w:r>
        <w:t>palmarodorsal</w:t>
      </w:r>
      <w:proofErr w:type="spellEnd"/>
      <w:r>
        <w:t xml:space="preserve"> radiographic images and detection of a fracture in the proximal sesamoid bones of forelimbs obtained from cadavers of racing Thoroughbreds. American Journal of Veterinary Research, 2006</w:t>
      </w:r>
      <w:proofErr w:type="gramStart"/>
      <w:r>
        <w:t>;67</w:t>
      </w:r>
      <w:proofErr w:type="gramEnd"/>
      <w:r>
        <w:t>(5): 858-868.</w:t>
      </w:r>
    </w:p>
    <w:p w:rsidR="00894BB9" w:rsidRDefault="00894BB9">
      <w:r>
        <w:rPr>
          <w:rStyle w:val="Strong"/>
        </w:rPr>
        <w:t>Hill AE, Gardner IA, Carpenter TE, Stover SM.</w:t>
      </w:r>
      <w:r>
        <w:t> Effects of injury to the suspensory apparatus, exercise, and horseshoe characteristics on the risk of lateral condylar fracture and suspensory apparatus failure in forelimbs of thoroughbred racehorses. Am J Vet Res, 2004</w:t>
      </w:r>
      <w:proofErr w:type="gramStart"/>
      <w:r>
        <w:t>;65</w:t>
      </w:r>
      <w:proofErr w:type="gramEnd"/>
      <w:r>
        <w:t>(11): 1508-17.</w:t>
      </w:r>
    </w:p>
    <w:p w:rsidR="00894BB9" w:rsidRDefault="00894BB9">
      <w:r>
        <w:rPr>
          <w:rStyle w:val="Strong"/>
        </w:rPr>
        <w:t>Gross DK, Stover SM, Hill AE, Gardner IA.</w:t>
      </w:r>
      <w:r>
        <w:t> Evaluation of forelimb horseshoe characteristics of thoroughbreds racing on dirt surfaces. Am J Vet Res, 2004</w:t>
      </w:r>
      <w:proofErr w:type="gramStart"/>
      <w:r>
        <w:t>;65</w:t>
      </w:r>
      <w:proofErr w:type="gramEnd"/>
      <w:r>
        <w:t>(7): 1021-30.</w:t>
      </w:r>
    </w:p>
    <w:p w:rsidR="00894BB9" w:rsidRDefault="00894BB9">
      <w:r>
        <w:rPr>
          <w:rStyle w:val="Strong"/>
        </w:rPr>
        <w:t xml:space="preserve">Le </w:t>
      </w:r>
      <w:proofErr w:type="spellStart"/>
      <w:r>
        <w:rPr>
          <w:rStyle w:val="Strong"/>
        </w:rPr>
        <w:t>Jeune</w:t>
      </w:r>
      <w:proofErr w:type="spellEnd"/>
      <w:r>
        <w:rPr>
          <w:rStyle w:val="Strong"/>
        </w:rPr>
        <w:t xml:space="preserve"> SS, Macdonald MH, Stover SM, Taylor KT, </w:t>
      </w:r>
      <w:proofErr w:type="spellStart"/>
      <w:r>
        <w:rPr>
          <w:rStyle w:val="Strong"/>
        </w:rPr>
        <w:t>Gerdes</w:t>
      </w:r>
      <w:proofErr w:type="spellEnd"/>
      <w:r>
        <w:rPr>
          <w:rStyle w:val="Strong"/>
        </w:rPr>
        <w:t xml:space="preserve"> M.</w:t>
      </w:r>
      <w:r>
        <w:t xml:space="preserve"> Biomechanical investigation of the association between suspensory ligament injury and lateral condylar fracture in thoroughbred racehorses. Vet </w:t>
      </w:r>
      <w:proofErr w:type="spellStart"/>
      <w:r>
        <w:t>Surg</w:t>
      </w:r>
      <w:proofErr w:type="spellEnd"/>
      <w:r>
        <w:t>, 2003</w:t>
      </w:r>
      <w:proofErr w:type="gramStart"/>
      <w:r>
        <w:t>;32</w:t>
      </w:r>
      <w:proofErr w:type="gramEnd"/>
      <w:r>
        <w:t>(6): 585-97</w:t>
      </w:r>
    </w:p>
    <w:p w:rsidR="00894BB9" w:rsidRDefault="00894BB9">
      <w:r>
        <w:rPr>
          <w:rStyle w:val="Strong"/>
        </w:rPr>
        <w:t>Hill AE, Carpenter TE, Gardner IA, Stover SM.</w:t>
      </w:r>
      <w:r>
        <w:t> Evaluation of a stochastic Markov-chain model for the development of forelimb injuries in Thoroughbred racehorses. American Journal of Veterinary Research, 2003</w:t>
      </w:r>
      <w:proofErr w:type="gramStart"/>
      <w:r>
        <w:t>;64</w:t>
      </w:r>
      <w:proofErr w:type="gramEnd"/>
      <w:r>
        <w:t>(3): 328-37.</w:t>
      </w:r>
    </w:p>
    <w:p w:rsidR="00894BB9" w:rsidRDefault="00894BB9">
      <w:r>
        <w:rPr>
          <w:rStyle w:val="Strong"/>
        </w:rPr>
        <w:t>Hill AE, Stover SM, Gardner IA, Kane AJ, Whitcomb MB, Emerson AG.</w:t>
      </w:r>
      <w:r>
        <w:t xml:space="preserve"> Risk factors for and outcomes of </w:t>
      </w:r>
      <w:proofErr w:type="spellStart"/>
      <w:r>
        <w:t>noncatastrophic</w:t>
      </w:r>
      <w:proofErr w:type="spellEnd"/>
      <w:r>
        <w:t xml:space="preserve"> suspensory apparatus injury in Thoroughbred racehorses. Journal of the American Veterinary Medical Association, 2001</w:t>
      </w:r>
      <w:proofErr w:type="gramStart"/>
      <w:r>
        <w:t>;218</w:t>
      </w:r>
      <w:proofErr w:type="gramEnd"/>
      <w:r>
        <w:t>(7): 1136-44.</w:t>
      </w:r>
    </w:p>
    <w:p w:rsidR="00894BB9" w:rsidRDefault="00894BB9">
      <w:r>
        <w:rPr>
          <w:rStyle w:val="Strong"/>
        </w:rPr>
        <w:t>Haussler KK, Stover SM, Willits NH.</w:t>
      </w:r>
      <w:r>
        <w:t> Pathologic changes in the lumbosacral vertebrae and pelvis in Thoroughbred racehorses. American Journal of Veterinary Research, 1999</w:t>
      </w:r>
      <w:proofErr w:type="gramStart"/>
      <w:r>
        <w:t>;60</w:t>
      </w:r>
      <w:proofErr w:type="gramEnd"/>
      <w:r>
        <w:t>(2): 143-53.</w:t>
      </w:r>
    </w:p>
    <w:p w:rsidR="00894BB9" w:rsidRDefault="00894BB9">
      <w:r>
        <w:rPr>
          <w:rStyle w:val="Strong"/>
        </w:rPr>
        <w:lastRenderedPageBreak/>
        <w:t>Haussler KK, Stover SM.</w:t>
      </w:r>
      <w:r>
        <w:t> Stress fractures of the vertebral lamina and pelvis in Thoroughbred racehorses. Equine Veterinary Journal, 1998</w:t>
      </w:r>
      <w:proofErr w:type="gramStart"/>
      <w:r>
        <w:t>;30</w:t>
      </w:r>
      <w:proofErr w:type="gramEnd"/>
      <w:r>
        <w:t>(5): 374-81.</w:t>
      </w:r>
    </w:p>
    <w:p w:rsidR="00894BB9" w:rsidRDefault="00894BB9">
      <w:r>
        <w:rPr>
          <w:rStyle w:val="Strong"/>
        </w:rPr>
        <w:t xml:space="preserve">Carrier TK, </w:t>
      </w:r>
      <w:proofErr w:type="spellStart"/>
      <w:r>
        <w:rPr>
          <w:rStyle w:val="Strong"/>
        </w:rPr>
        <w:t>Estberg</w:t>
      </w:r>
      <w:proofErr w:type="spellEnd"/>
      <w:r>
        <w:rPr>
          <w:rStyle w:val="Strong"/>
        </w:rPr>
        <w:t xml:space="preserve"> L, Stover SM, Gardner IA, Johnson BJ, Read DH, </w:t>
      </w:r>
      <w:proofErr w:type="spellStart"/>
      <w:r>
        <w:rPr>
          <w:rStyle w:val="Strong"/>
        </w:rPr>
        <w:t>Ardans</w:t>
      </w:r>
      <w:proofErr w:type="spellEnd"/>
      <w:r>
        <w:rPr>
          <w:rStyle w:val="Strong"/>
        </w:rPr>
        <w:t xml:space="preserve"> AA.</w:t>
      </w:r>
      <w:r>
        <w:t> Association between long periods without high-speed workouts and risk of complete humeral or pelvic fracture in thoroughbred racehorses: 54 cases (1991-1994). Journal of the American Veterinary Medical Association, 1998</w:t>
      </w:r>
      <w:proofErr w:type="gramStart"/>
      <w:r>
        <w:t>;212</w:t>
      </w:r>
      <w:proofErr w:type="gramEnd"/>
      <w:r>
        <w:t>(10): 1582-7.</w:t>
      </w:r>
    </w:p>
    <w:p w:rsidR="00894BB9" w:rsidRDefault="00894BB9">
      <w:proofErr w:type="spellStart"/>
      <w:r>
        <w:rPr>
          <w:rStyle w:val="Strong"/>
        </w:rPr>
        <w:t>Estberg</w:t>
      </w:r>
      <w:proofErr w:type="spellEnd"/>
      <w:r>
        <w:rPr>
          <w:rStyle w:val="Strong"/>
        </w:rPr>
        <w:t xml:space="preserve"> L, Gardner IA, Stover SM, Johnson BJ.</w:t>
      </w:r>
      <w:r>
        <w:t> A case-crossover study of intensive racing and training schedules and risk of catastrophic musculoskeletal injury and lay-up in California thoroughbred racehorses. Preventative Veterinary Medicine, 1998</w:t>
      </w:r>
      <w:proofErr w:type="gramStart"/>
      <w:r>
        <w:t>;33</w:t>
      </w:r>
      <w:proofErr w:type="gramEnd"/>
      <w:r>
        <w:t>(1-4): 159-70.</w:t>
      </w:r>
    </w:p>
    <w:p w:rsidR="00894BB9" w:rsidRDefault="00894BB9">
      <w:proofErr w:type="spellStart"/>
      <w:r>
        <w:rPr>
          <w:rStyle w:val="Strong"/>
        </w:rPr>
        <w:t>Estberg</w:t>
      </w:r>
      <w:proofErr w:type="spellEnd"/>
      <w:r>
        <w:rPr>
          <w:rStyle w:val="Strong"/>
        </w:rPr>
        <w:t xml:space="preserve"> L, Stover SM, Gardner IA, Johnson BJ, Jack RA, Case JT, </w:t>
      </w:r>
      <w:proofErr w:type="spellStart"/>
      <w:r>
        <w:rPr>
          <w:rStyle w:val="Strong"/>
        </w:rPr>
        <w:t>Ardans</w:t>
      </w:r>
      <w:proofErr w:type="spellEnd"/>
      <w:r>
        <w:rPr>
          <w:rStyle w:val="Strong"/>
        </w:rPr>
        <w:t xml:space="preserve"> A, Read DH, Anderson ML, Barr BC, Daft BM, </w:t>
      </w:r>
      <w:proofErr w:type="spellStart"/>
      <w:r>
        <w:rPr>
          <w:rStyle w:val="Strong"/>
        </w:rPr>
        <w:t>Kinde</w:t>
      </w:r>
      <w:proofErr w:type="spellEnd"/>
      <w:r>
        <w:rPr>
          <w:rStyle w:val="Strong"/>
        </w:rPr>
        <w:t xml:space="preserve"> H, Moore J, Stoltz J, Woods L.</w:t>
      </w:r>
      <w:r>
        <w:t> Relationship between race start characteristics and risk of catastrophic injury in thoroughbreds: 78 cases (1992). Journal of the American Veterinary Medical Association, 1998</w:t>
      </w:r>
      <w:proofErr w:type="gramStart"/>
      <w:r>
        <w:t>;212</w:t>
      </w:r>
      <w:proofErr w:type="gramEnd"/>
      <w:r>
        <w:t>(4): 544-9.</w:t>
      </w:r>
    </w:p>
    <w:p w:rsidR="00894BB9" w:rsidRDefault="00894BB9">
      <w:r>
        <w:rPr>
          <w:rStyle w:val="Strong"/>
        </w:rPr>
        <w:t>Haussler KK, Stover SM, Willits NH.</w:t>
      </w:r>
      <w:r>
        <w:t xml:space="preserve"> Developmental variation in </w:t>
      </w:r>
      <w:proofErr w:type="spellStart"/>
      <w:r>
        <w:t>lumbosacropelvic</w:t>
      </w:r>
      <w:proofErr w:type="spellEnd"/>
      <w:r>
        <w:t xml:space="preserve"> anatomy of thoroughbred racehorses. American Journal of Veterinary Research, 1997</w:t>
      </w:r>
      <w:proofErr w:type="gramStart"/>
      <w:r>
        <w:t>;58</w:t>
      </w:r>
      <w:proofErr w:type="gramEnd"/>
      <w:r>
        <w:t>(10): 1083-91.</w:t>
      </w:r>
    </w:p>
    <w:p w:rsidR="00894BB9" w:rsidRDefault="00894BB9">
      <w:proofErr w:type="spellStart"/>
      <w:r>
        <w:rPr>
          <w:rStyle w:val="Strong"/>
        </w:rPr>
        <w:t>Estberg</w:t>
      </w:r>
      <w:proofErr w:type="spellEnd"/>
      <w:r>
        <w:rPr>
          <w:rStyle w:val="Strong"/>
        </w:rPr>
        <w:t xml:space="preserve"> L, Stover SM, Gardner IA, Drake CM, Johnson B, </w:t>
      </w:r>
      <w:proofErr w:type="spellStart"/>
      <w:r>
        <w:rPr>
          <w:rStyle w:val="Strong"/>
        </w:rPr>
        <w:t>Ardans</w:t>
      </w:r>
      <w:proofErr w:type="spellEnd"/>
      <w:r>
        <w:rPr>
          <w:rStyle w:val="Strong"/>
        </w:rPr>
        <w:t xml:space="preserve"> A.</w:t>
      </w:r>
      <w:r>
        <w:t> High-speed exercise history and catastrophic racing fracture in thoroughbreds. American Journal of Veterinary Research, 1996</w:t>
      </w:r>
      <w:proofErr w:type="gramStart"/>
      <w:r>
        <w:t>;57</w:t>
      </w:r>
      <w:proofErr w:type="gramEnd"/>
      <w:r>
        <w:t>(11): 1549-55.</w:t>
      </w:r>
    </w:p>
    <w:p w:rsidR="00894BB9" w:rsidRDefault="00894BB9">
      <w:proofErr w:type="spellStart"/>
      <w:r>
        <w:rPr>
          <w:rStyle w:val="Strong"/>
        </w:rPr>
        <w:t>Hornof</w:t>
      </w:r>
      <w:proofErr w:type="spellEnd"/>
      <w:r>
        <w:rPr>
          <w:rStyle w:val="Strong"/>
        </w:rPr>
        <w:t xml:space="preserve"> WJ, Stover SM, </w:t>
      </w:r>
      <w:proofErr w:type="spellStart"/>
      <w:r>
        <w:rPr>
          <w:rStyle w:val="Strong"/>
        </w:rPr>
        <w:t>Koblik</w:t>
      </w:r>
      <w:proofErr w:type="spellEnd"/>
      <w:r>
        <w:rPr>
          <w:rStyle w:val="Strong"/>
        </w:rPr>
        <w:t xml:space="preserve"> PD, Arthur RM.</w:t>
      </w:r>
      <w:r>
        <w:t xml:space="preserve"> Oblique views of the ilium and the </w:t>
      </w:r>
      <w:proofErr w:type="spellStart"/>
      <w:r>
        <w:t>scintigraphic</w:t>
      </w:r>
      <w:proofErr w:type="spellEnd"/>
      <w:r>
        <w:t xml:space="preserve"> appearance of stress fractures of the ilium. Equine Veterinary Journal, 1996</w:t>
      </w:r>
      <w:proofErr w:type="gramStart"/>
      <w:r>
        <w:t>;28</w:t>
      </w:r>
      <w:proofErr w:type="gramEnd"/>
      <w:r>
        <w:t>(5): 355-8.</w:t>
      </w:r>
    </w:p>
    <w:p w:rsidR="00894BB9" w:rsidRDefault="00894BB9">
      <w:r>
        <w:rPr>
          <w:rStyle w:val="Strong"/>
        </w:rPr>
        <w:t xml:space="preserve">Kane AJ, Stover SM, Gardner IA, Case JT, Johnson BJ, Read DH, </w:t>
      </w:r>
      <w:proofErr w:type="spellStart"/>
      <w:r>
        <w:rPr>
          <w:rStyle w:val="Strong"/>
        </w:rPr>
        <w:t>Ardans</w:t>
      </w:r>
      <w:proofErr w:type="spellEnd"/>
      <w:r>
        <w:rPr>
          <w:rStyle w:val="Strong"/>
        </w:rPr>
        <w:t xml:space="preserve"> AA.</w:t>
      </w:r>
      <w:r>
        <w:t> Horseshoe characteristics as possible risk factors for fatal musculoskeletal injury of thoroughbred racehorses. American Journal of Veterinary Research, 1996</w:t>
      </w:r>
      <w:proofErr w:type="gramStart"/>
      <w:r>
        <w:t>;57</w:t>
      </w:r>
      <w:proofErr w:type="gramEnd"/>
      <w:r>
        <w:t>(8): 1147-52.</w:t>
      </w:r>
    </w:p>
    <w:p w:rsidR="00894BB9" w:rsidRDefault="00894BB9">
      <w:proofErr w:type="spellStart"/>
      <w:r>
        <w:rPr>
          <w:rStyle w:val="Strong"/>
        </w:rPr>
        <w:t>Estberg</w:t>
      </w:r>
      <w:proofErr w:type="spellEnd"/>
      <w:r>
        <w:rPr>
          <w:rStyle w:val="Strong"/>
        </w:rPr>
        <w:t xml:space="preserve"> L, Stover SM, Gardner IA, Johnson BJ, Case JT, </w:t>
      </w:r>
      <w:proofErr w:type="spellStart"/>
      <w:r>
        <w:rPr>
          <w:rStyle w:val="Strong"/>
        </w:rPr>
        <w:t>Ardans</w:t>
      </w:r>
      <w:proofErr w:type="spellEnd"/>
      <w:r>
        <w:rPr>
          <w:rStyle w:val="Strong"/>
        </w:rPr>
        <w:t xml:space="preserve"> A, Read DH, Anderson ML, Barr BC, Daft BM, </w:t>
      </w:r>
      <w:proofErr w:type="spellStart"/>
      <w:r>
        <w:rPr>
          <w:rStyle w:val="Strong"/>
        </w:rPr>
        <w:t>Kinde</w:t>
      </w:r>
      <w:proofErr w:type="spellEnd"/>
      <w:r>
        <w:rPr>
          <w:rStyle w:val="Strong"/>
        </w:rPr>
        <w:t xml:space="preserve"> H, Moore J, Stoltz J, Woods LW.</w:t>
      </w:r>
      <w:r>
        <w:t> Fatal musculoskeletal injuries incurred during racing and training in thoroughbreds. Journal of the American Veterinary Medical Association, 1996</w:t>
      </w:r>
      <w:proofErr w:type="gramStart"/>
      <w:r>
        <w:t>;208</w:t>
      </w:r>
      <w:proofErr w:type="gramEnd"/>
      <w:r>
        <w:t>(1): 92-6.</w:t>
      </w:r>
    </w:p>
    <w:p w:rsidR="00894BB9" w:rsidRDefault="00894BB9">
      <w:proofErr w:type="spellStart"/>
      <w:r>
        <w:rPr>
          <w:rStyle w:val="Strong"/>
        </w:rPr>
        <w:t>Estberg</w:t>
      </w:r>
      <w:proofErr w:type="spellEnd"/>
      <w:r>
        <w:rPr>
          <w:rStyle w:val="Strong"/>
        </w:rPr>
        <w:t xml:space="preserve"> L, Gardner IA, Stover SM, Johnson BJ, Case JT, </w:t>
      </w:r>
      <w:proofErr w:type="spellStart"/>
      <w:r>
        <w:rPr>
          <w:rStyle w:val="Strong"/>
        </w:rPr>
        <w:t>Ardans</w:t>
      </w:r>
      <w:proofErr w:type="spellEnd"/>
      <w:r>
        <w:rPr>
          <w:rStyle w:val="Strong"/>
        </w:rPr>
        <w:t xml:space="preserve"> A.</w:t>
      </w:r>
      <w:r>
        <w:t> Cumulative racing-speed exercise distance cluster as a risk factor for fatal musculoskeletal injury in Thoroughbred racehorses in California. Preventive Veterinary Medicine, 1995</w:t>
      </w:r>
      <w:proofErr w:type="gramStart"/>
      <w:r>
        <w:t>;24</w:t>
      </w:r>
      <w:proofErr w:type="gramEnd"/>
      <w:r>
        <w:t>: 253-63.</w:t>
      </w:r>
    </w:p>
    <w:p w:rsidR="00894BB9" w:rsidRDefault="00894BB9">
      <w:r>
        <w:rPr>
          <w:rStyle w:val="Strong"/>
        </w:rPr>
        <w:t xml:space="preserve">Johnson BJ, Stover SM, Daft BM, </w:t>
      </w:r>
      <w:proofErr w:type="spellStart"/>
      <w:r>
        <w:rPr>
          <w:rStyle w:val="Strong"/>
        </w:rPr>
        <w:t>Kinde</w:t>
      </w:r>
      <w:proofErr w:type="spellEnd"/>
      <w:r>
        <w:rPr>
          <w:rStyle w:val="Strong"/>
        </w:rPr>
        <w:t xml:space="preserve"> H, Read DH, Barr BC, Anderson M, Moore J, Woods L, Stoltz J.</w:t>
      </w:r>
      <w:r>
        <w:t> Causes of death in racehorses over a 2 year period. Equine Veterinary Journal, 1994</w:t>
      </w:r>
      <w:proofErr w:type="gramStart"/>
      <w:r>
        <w:t>;26</w:t>
      </w:r>
      <w:proofErr w:type="gramEnd"/>
      <w:r>
        <w:t>(4): 327-30.</w:t>
      </w:r>
    </w:p>
    <w:p w:rsidR="00894BB9" w:rsidRDefault="00894BB9">
      <w:r>
        <w:rPr>
          <w:rStyle w:val="Strong"/>
        </w:rPr>
        <w:t xml:space="preserve">Stover SM, Johnson BJ, Daft BM, Read DH, Anderson M, Barr BC, </w:t>
      </w:r>
      <w:proofErr w:type="spellStart"/>
      <w:r>
        <w:rPr>
          <w:rStyle w:val="Strong"/>
        </w:rPr>
        <w:t>Kinde</w:t>
      </w:r>
      <w:proofErr w:type="spellEnd"/>
      <w:r>
        <w:rPr>
          <w:rStyle w:val="Strong"/>
        </w:rPr>
        <w:t xml:space="preserve"> H, Moore J, Stoltz J, </w:t>
      </w:r>
      <w:proofErr w:type="spellStart"/>
      <w:r>
        <w:rPr>
          <w:rStyle w:val="Strong"/>
        </w:rPr>
        <w:t>Ardans</w:t>
      </w:r>
      <w:proofErr w:type="spellEnd"/>
      <w:r>
        <w:rPr>
          <w:rStyle w:val="Strong"/>
        </w:rPr>
        <w:t xml:space="preserve"> AA</w:t>
      </w:r>
      <w:r>
        <w:t xml:space="preserve">. An association between complete and incomplete stress fractures of the </w:t>
      </w:r>
      <w:proofErr w:type="spellStart"/>
      <w:r>
        <w:t>humerus</w:t>
      </w:r>
      <w:proofErr w:type="spellEnd"/>
      <w:r>
        <w:t xml:space="preserve"> in racehorses. Equine Veterinary Journal, 1992</w:t>
      </w:r>
      <w:proofErr w:type="gramStart"/>
      <w:r>
        <w:t>;24</w:t>
      </w:r>
      <w:proofErr w:type="gramEnd"/>
      <w:r>
        <w:t>(4): 260-3.</w:t>
      </w:r>
    </w:p>
    <w:sectPr w:rsidR="00894B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4BB9"/>
    <w:rsid w:val="00894BB9"/>
    <w:rsid w:val="00D7209C"/>
    <w:rsid w:val="00F82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A161AA"/>
  <w15:chartTrackingRefBased/>
  <w15:docId w15:val="{AC887653-7CC3-45AB-AB5D-FFAF5885D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894BB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867</Words>
  <Characters>4942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SVM</Company>
  <LinksUpToDate>false</LinksUpToDate>
  <CharactersWithSpaces>5798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JUSTINE JASMINE IRVIN</dc:creator>
  <cp:keywords/>
  <dc:description/>
  <cp:lastModifiedBy>JUSTINE JASMINE IRVIN</cp:lastModifiedBy>
  <cp:revision>1</cp:revision>
  <dcterms:created xsi:type="dcterms:W3CDTF">2019-11-19T15:44:00Z</dcterms:created>
  <dcterms:modified xsi:type="dcterms:W3CDTF">2019-11-19T15:53:00Z</dcterms:modified>
</cp:coreProperties>
</file>